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7B5A160D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7A77F1">
        <w:rPr>
          <w:bCs/>
          <w:noProof w:val="0"/>
          <w:sz w:val="24"/>
          <w:szCs w:val="24"/>
        </w:rPr>
        <w:t>5751</w:t>
      </w:r>
    </w:p>
    <w:p w14:paraId="11776FA6" w14:textId="420F82E9" w:rsidR="00A209D6" w:rsidRPr="00465587" w:rsidRDefault="0053780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240E0">
        <w:rPr>
          <w:rFonts w:eastAsia="SimSun"/>
          <w:bCs/>
          <w:sz w:val="24"/>
          <w:szCs w:val="24"/>
          <w:lang w:eastAsia="zh-CN"/>
        </w:rPr>
        <w:t>Incheon, South Korea, 22– 26 May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E8E054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B1B60">
        <w:rPr>
          <w:rFonts w:cs="Arial"/>
          <w:b/>
          <w:bCs/>
          <w:sz w:val="24"/>
          <w:lang w:eastAsia="ja-JP"/>
        </w:rPr>
        <w:t>7.18.3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C27A347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B1B60">
        <w:rPr>
          <w:rFonts w:ascii="Arial" w:hAnsi="Arial" w:cs="Arial"/>
          <w:b/>
          <w:bCs/>
          <w:sz w:val="24"/>
        </w:rPr>
        <w:t>MT-SDT UP issues</w:t>
      </w:r>
    </w:p>
    <w:p w14:paraId="25F387E8" w14:textId="596C3947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B1B60" w:rsidRPr="00DB1B60">
        <w:rPr>
          <w:rFonts w:ascii="Arial" w:hAnsi="Arial" w:cs="Arial"/>
          <w:b/>
          <w:bCs/>
          <w:sz w:val="24"/>
        </w:rPr>
        <w:t>NR_MT_SDT-Core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B1B60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BA79373" w:rsidR="009339CB" w:rsidRDefault="00DB1B60" w:rsidP="009339CB">
      <w:r>
        <w:t>RAN2#121 agreed the following:</w:t>
      </w:r>
    </w:p>
    <w:p w14:paraId="5F322717" w14:textId="77777777" w:rsidR="00DB1B60" w:rsidRPr="00E66CEC" w:rsidRDefault="00DB1B60" w:rsidP="00486A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</w:rPr>
      </w:pPr>
      <w:r w:rsidRPr="00E66CEC">
        <w:rPr>
          <w:b/>
          <w:bCs/>
        </w:rPr>
        <w:t>Agreement:</w:t>
      </w:r>
    </w:p>
    <w:p w14:paraId="6F5B3DC0" w14:textId="77777777" w:rsidR="00DB1B60" w:rsidRDefault="00DB1B60" w:rsidP="00486A4A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</w:pPr>
      <w:r>
        <w:rPr>
          <w:lang w:val="en-US"/>
        </w:rPr>
        <w:t>I</w:t>
      </w:r>
      <w:r w:rsidRPr="009150E7">
        <w:rPr>
          <w:lang w:val="en-US"/>
        </w:rPr>
        <w:t>nclude a one-bit indication in paging to trigger MT-SDT</w:t>
      </w:r>
      <w:r>
        <w:rPr>
          <w:lang w:val="en-US"/>
        </w:rPr>
        <w:t xml:space="preserve">.   We will ensure that the CCCH message can be transmitted over CG. </w:t>
      </w:r>
    </w:p>
    <w:p w14:paraId="48CAC282" w14:textId="77777777" w:rsidR="00DB1B60" w:rsidRDefault="00DB1B60" w:rsidP="00486A4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</w:pPr>
      <w:r>
        <w:t xml:space="preserve">Upon receiving MT-SDT trigger, the UE shall initiate SDT procedure if the following checks are satisfied (all these same as Rel-17) </w:t>
      </w:r>
    </w:p>
    <w:p w14:paraId="2594D270" w14:textId="77777777" w:rsidR="00DB1B60" w:rsidRDefault="00DB1B60" w:rsidP="00486A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</w:pPr>
      <w:r>
        <w:t>-     FFS 3a: Check for DVT (if UL data becomes available in UL)</w:t>
      </w:r>
    </w:p>
    <w:p w14:paraId="5959EB07" w14:textId="77777777" w:rsidR="00DB1B60" w:rsidRDefault="00DB1B60" w:rsidP="00486A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</w:pPr>
      <w:r>
        <w:t>-     3b: Check for SDT RSRP threshold</w:t>
      </w:r>
    </w:p>
    <w:p w14:paraId="699A4B4D" w14:textId="77777777" w:rsidR="00DB1B60" w:rsidRDefault="00DB1B60" w:rsidP="00486A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</w:pPr>
      <w:r>
        <w:t>-     3c: Check for TA validation before selecting CG (if applicable)</w:t>
      </w:r>
    </w:p>
    <w:p w14:paraId="5F47A80E" w14:textId="77777777" w:rsidR="00DB1B60" w:rsidRDefault="00DB1B60" w:rsidP="00486A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</w:pPr>
      <w:r>
        <w:t>-     3d: Check for SSB level RSRP threshold for CG resource (if applicable)</w:t>
      </w:r>
    </w:p>
    <w:p w14:paraId="5B070E2E" w14:textId="77777777" w:rsidR="00DB1B60" w:rsidRDefault="00DB1B60" w:rsidP="00486A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lang w:val="en-US"/>
        </w:rPr>
      </w:pPr>
      <w:r>
        <w:rPr>
          <w:lang w:val="en-US"/>
        </w:rPr>
        <w:t xml:space="preserve">5.   </w:t>
      </w:r>
      <w:r w:rsidRPr="009150E7">
        <w:rPr>
          <w:lang w:val="en-US"/>
        </w:rPr>
        <w:t xml:space="preserve">When UE resumes for </w:t>
      </w:r>
      <w:r>
        <w:rPr>
          <w:lang w:val="en-US"/>
        </w:rPr>
        <w:t>MT-</w:t>
      </w:r>
      <w:r w:rsidRPr="009150E7">
        <w:rPr>
          <w:lang w:val="en-US"/>
        </w:rPr>
        <w:t xml:space="preserve">SDT, UE resumes all RBs configured for SDT </w:t>
      </w:r>
    </w:p>
    <w:p w14:paraId="38B7E689" w14:textId="77777777" w:rsidR="00DB1B60" w:rsidRDefault="00DB1B60" w:rsidP="00486A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lang w:val="en-US"/>
        </w:rPr>
      </w:pPr>
      <w:r>
        <w:rPr>
          <w:lang w:val="en-US"/>
        </w:rPr>
        <w:t xml:space="preserve">6. </w:t>
      </w:r>
      <w:r>
        <w:rPr>
          <w:lang w:val="en-US"/>
        </w:rPr>
        <w:tab/>
        <w:t>RBs configured for SDT are common for MO-SDT and MT-SDT</w:t>
      </w:r>
    </w:p>
    <w:p w14:paraId="0213D7DC" w14:textId="77777777" w:rsidR="00DB1B60" w:rsidRDefault="00DB1B60" w:rsidP="00486A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742EF3">
        <w:rPr>
          <w:lang w:val="en-US"/>
        </w:rPr>
        <w:t xml:space="preserve">If there is valid CG-SDT resources, </w:t>
      </w:r>
      <w:r>
        <w:rPr>
          <w:lang w:val="en-US"/>
        </w:rPr>
        <w:t xml:space="preserve">the </w:t>
      </w:r>
      <w:r w:rsidRPr="00742EF3">
        <w:rPr>
          <w:lang w:val="en-US"/>
        </w:rPr>
        <w:t xml:space="preserve">UE </w:t>
      </w:r>
      <w:r>
        <w:rPr>
          <w:lang w:val="en-US"/>
        </w:rPr>
        <w:t xml:space="preserve">should </w:t>
      </w:r>
      <w:r w:rsidRPr="00742EF3">
        <w:rPr>
          <w:lang w:val="en-US"/>
        </w:rPr>
        <w:t>use CG-SDT</w:t>
      </w:r>
      <w:r>
        <w:rPr>
          <w:lang w:val="en-US"/>
        </w:rPr>
        <w:t xml:space="preserve"> to transmit the response</w:t>
      </w:r>
      <w:r w:rsidRPr="00742EF3">
        <w:rPr>
          <w:lang w:val="en-US"/>
        </w:rPr>
        <w:t>.</w:t>
      </w:r>
      <w:r>
        <w:rPr>
          <w:lang w:val="en-US"/>
        </w:rPr>
        <w:t xml:space="preserve">   FFS on whether we need to optimize for case when CG periodicity is too long</w:t>
      </w:r>
    </w:p>
    <w:p w14:paraId="3F37D307" w14:textId="71FCAC0B" w:rsidR="00DB1B60" w:rsidRDefault="00DB1B60" w:rsidP="00486A4A">
      <w:pPr>
        <w:rPr>
          <w:lang w:val="en-US"/>
        </w:rPr>
      </w:pPr>
    </w:p>
    <w:p w14:paraId="761AF160" w14:textId="77777777" w:rsidR="00DB1B60" w:rsidRPr="00301D62" w:rsidRDefault="00DB1B60" w:rsidP="00486A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</w:rPr>
      </w:pPr>
      <w:r w:rsidRPr="00301D62">
        <w:rPr>
          <w:b/>
          <w:bCs/>
        </w:rPr>
        <w:t>Agreements</w:t>
      </w:r>
    </w:p>
    <w:p w14:paraId="02AAED16" w14:textId="77777777" w:rsidR="00DB1B60" w:rsidRPr="00F16680" w:rsidRDefault="00DB1B60" w:rsidP="00486A4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</w:pPr>
      <w:r w:rsidRPr="00F16680">
        <w:t xml:space="preserve">Specify a RRC procedure for </w:t>
      </w:r>
      <w:proofErr w:type="spellStart"/>
      <w:r w:rsidRPr="00F16680">
        <w:t>RRCResume</w:t>
      </w:r>
      <w:proofErr w:type="spellEnd"/>
      <w:r w:rsidRPr="00F16680">
        <w:t xml:space="preserve"> for MT-SDT initiation without checking for availability of UL data (</w:t>
      </w:r>
      <w:proofErr w:type="gramStart"/>
      <w:r w:rsidRPr="00F16680">
        <w:t>i.e.</w:t>
      </w:r>
      <w:proofErr w:type="gramEnd"/>
      <w:r w:rsidRPr="00F16680">
        <w:t xml:space="preserve"> if MT-SDT is initiated first the resume cause will be set to MT-SDT)</w:t>
      </w:r>
    </w:p>
    <w:p w14:paraId="7256062F" w14:textId="77777777" w:rsidR="00DB1B60" w:rsidRPr="00F16680" w:rsidRDefault="00DB1B60" w:rsidP="00486A4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</w:pPr>
      <w:r w:rsidRPr="00F16680">
        <w:t xml:space="preserve">UE is allowed to initiate either MO-SDT based resume or non-SDT based resume at any point (before </w:t>
      </w:r>
      <w:proofErr w:type="spellStart"/>
      <w:r w:rsidRPr="00F16680">
        <w:t>initation</w:t>
      </w:r>
      <w:proofErr w:type="spellEnd"/>
      <w:r w:rsidRPr="00F16680">
        <w:t xml:space="preserve"> </w:t>
      </w:r>
      <w:proofErr w:type="spellStart"/>
      <w:r w:rsidRPr="00F16680">
        <w:t>RRCResumeRequest</w:t>
      </w:r>
      <w:proofErr w:type="spellEnd"/>
      <w:r w:rsidRPr="00F16680">
        <w:t xml:space="preserve"> for MT-SDT) using separate procedures </w:t>
      </w:r>
    </w:p>
    <w:p w14:paraId="693824D2" w14:textId="77777777" w:rsidR="00DB1B60" w:rsidRPr="00F16680" w:rsidRDefault="00DB1B60" w:rsidP="00486A4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</w:pPr>
      <w:r w:rsidRPr="00F16680">
        <w:t>If MT-SDT procedure is initiated</w:t>
      </w:r>
      <w:r>
        <w:t>,</w:t>
      </w:r>
      <w:r w:rsidRPr="00F16680">
        <w:t xml:space="preserve"> for RACH during subsequent data transfer (</w:t>
      </w:r>
      <w:proofErr w:type="gramStart"/>
      <w:r w:rsidRPr="00F16680">
        <w:t>i.e.</w:t>
      </w:r>
      <w:proofErr w:type="gramEnd"/>
      <w:r w:rsidRPr="00F16680">
        <w:t xml:space="preserve"> RACH triggered due to SR), UE uses only the non-SDT RACH resources</w:t>
      </w:r>
      <w:r>
        <w:t xml:space="preserve"> (i.e. like legacy) </w:t>
      </w:r>
    </w:p>
    <w:p w14:paraId="05611ADC" w14:textId="77777777" w:rsidR="00DB1B60" w:rsidRPr="00DB1B60" w:rsidRDefault="00DB1B60" w:rsidP="009339CB"/>
    <w:p w14:paraId="7D484B6E" w14:textId="2D781108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86A4A">
        <w:t>Discussion</w:t>
      </w:r>
    </w:p>
    <w:p w14:paraId="5982B445" w14:textId="3DB1671A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486A4A">
        <w:t>MAC conditions for triggering MT-SDT</w:t>
      </w:r>
    </w:p>
    <w:p w14:paraId="23C6151A" w14:textId="20947F6F" w:rsidR="00486A4A" w:rsidRDefault="00486A4A" w:rsidP="00486A4A">
      <w:r>
        <w:t>Based on the agreements from previous meeting, MAC performs similar evaluation for MT-SDT triggering conditions as for MO-SDT with the exception that the UL data volume is not checked. And since the UE is allowed to initiate MO-SDT based resume of non-SDT based resume before initiating MT-SDT based resume (using separate resources), MAC needs to be made aware by the RRC layer which SDT conditions it needs to evaluate.</w:t>
      </w:r>
    </w:p>
    <w:p w14:paraId="7BE99019" w14:textId="60AB0F3B" w:rsidR="00486A4A" w:rsidRPr="00486A4A" w:rsidRDefault="00486A4A" w:rsidP="00486A4A">
      <w:pPr>
        <w:rPr>
          <w:b/>
          <w:bCs/>
        </w:rPr>
      </w:pPr>
      <w:r>
        <w:rPr>
          <w:b/>
          <w:bCs/>
        </w:rPr>
        <w:t xml:space="preserve">Proposal 1: </w:t>
      </w:r>
      <w:r w:rsidR="001F271D">
        <w:rPr>
          <w:b/>
          <w:bCs/>
        </w:rPr>
        <w:t>RRC indicates to MAC whether MT-SDT or MO-SDT conditions need to be evaluated.</w:t>
      </w:r>
    </w:p>
    <w:p w14:paraId="10D3473A" w14:textId="3B07F340" w:rsidR="001F271D" w:rsidRDefault="001F271D" w:rsidP="001F271D">
      <w:pPr>
        <w:pStyle w:val="Heading2"/>
      </w:pPr>
      <w:r>
        <w:t>2.2</w:t>
      </w:r>
      <w:r>
        <w:tab/>
        <w:t>CCCH message over CG</w:t>
      </w:r>
    </w:p>
    <w:p w14:paraId="3B0BB5D8" w14:textId="0B533EDC" w:rsidR="001F271D" w:rsidRDefault="001F271D" w:rsidP="001F271D">
      <w:r>
        <w:t xml:space="preserve">In the previous meeting, it was discussed whether there could be a situation due to LCH restrictions configured for CG-SDT resources that UE could not multiplex CCCH message to the CG-SDT resources. Such issue did not exist in Rel-17 MO-SDT and would </w:t>
      </w:r>
      <w:r w:rsidR="007A4083">
        <w:t xml:space="preserve">obviously not exist in case of MT-SDT – CCCH message can be always multiplexed to any CG-SDT resource. </w:t>
      </w:r>
      <w:r w:rsidR="003B7F51">
        <w:t xml:space="preserve">Since it is unlikely the UE has any UL </w:t>
      </w:r>
      <w:r w:rsidR="00283B58">
        <w:t xml:space="preserve">data in its buffers upon initiating the MT-SDT procedure, it </w:t>
      </w:r>
      <w:r w:rsidR="00283B58">
        <w:lastRenderedPageBreak/>
        <w:t>seems unnecessary to check th</w:t>
      </w:r>
      <w:r w:rsidR="0004080D">
        <w:t xml:space="preserve">e LCH restrictions </w:t>
      </w:r>
      <w:proofErr w:type="gramStart"/>
      <w:r w:rsidR="0004080D">
        <w:t>either for</w:t>
      </w:r>
      <w:proofErr w:type="gramEnd"/>
      <w:r w:rsidR="0004080D">
        <w:t xml:space="preserve"> MT-SDT procedure but allow UE to use the CG-SDT resources always for MT-SDT (depending on the already agreed conditions).</w:t>
      </w:r>
    </w:p>
    <w:p w14:paraId="4A3E2C90" w14:textId="49CDD826" w:rsidR="00AE69E2" w:rsidRDefault="00AE69E2" w:rsidP="001F271D">
      <w:pPr>
        <w:rPr>
          <w:b/>
          <w:bCs/>
        </w:rPr>
      </w:pPr>
      <w:r>
        <w:rPr>
          <w:b/>
          <w:bCs/>
        </w:rPr>
        <w:t xml:space="preserve">Observation 1: CCCH SDU can always be </w:t>
      </w:r>
      <w:r w:rsidR="00C740F7">
        <w:rPr>
          <w:b/>
          <w:bCs/>
        </w:rPr>
        <w:t>multiplexed into CG-SDT resource.</w:t>
      </w:r>
    </w:p>
    <w:p w14:paraId="434D319D" w14:textId="3510914C" w:rsidR="00C740F7" w:rsidRPr="00C740F7" w:rsidRDefault="00C740F7" w:rsidP="001F271D">
      <w:pPr>
        <w:rPr>
          <w:b/>
          <w:bCs/>
        </w:rPr>
      </w:pPr>
      <w:r>
        <w:rPr>
          <w:b/>
          <w:bCs/>
        </w:rPr>
        <w:t xml:space="preserve">Proposal 2: </w:t>
      </w:r>
      <w:r w:rsidR="00A06B7F">
        <w:rPr>
          <w:b/>
          <w:bCs/>
        </w:rPr>
        <w:t xml:space="preserve">For MT-SDT, LCH restrictions are </w:t>
      </w:r>
      <w:r w:rsidR="0004080D">
        <w:rPr>
          <w:b/>
          <w:bCs/>
        </w:rPr>
        <w:t xml:space="preserve">not </w:t>
      </w:r>
      <w:r w:rsidR="00A06B7F">
        <w:rPr>
          <w:b/>
          <w:bCs/>
        </w:rPr>
        <w:t>checked as CG-SDT condition</w:t>
      </w:r>
      <w:r w:rsidR="00DC5AC1">
        <w:rPr>
          <w:b/>
          <w:bCs/>
        </w:rPr>
        <w:t>.</w:t>
      </w:r>
    </w:p>
    <w:p w14:paraId="0CE2ECEA" w14:textId="57030444" w:rsidR="001F271D" w:rsidRDefault="00CD55B2" w:rsidP="00CD55B2">
      <w:pPr>
        <w:pStyle w:val="Heading2"/>
      </w:pPr>
      <w:r>
        <w:t>2.3</w:t>
      </w:r>
      <w:r>
        <w:tab/>
        <w:t>RACH resources for MT-SDT</w:t>
      </w:r>
    </w:p>
    <w:p w14:paraId="67315670" w14:textId="68CC92A6" w:rsidR="00CD55B2" w:rsidRDefault="00C4503D" w:rsidP="00CD55B2">
      <w:r>
        <w:t xml:space="preserve">It has been </w:t>
      </w:r>
      <w:r w:rsidR="0029164A">
        <w:t>agreed that common RACH resources can be used for MT-</w:t>
      </w:r>
      <w:proofErr w:type="gramStart"/>
      <w:r w:rsidR="0029164A">
        <w:t>SDT</w:t>
      </w:r>
      <w:proofErr w:type="gramEnd"/>
      <w:r w:rsidR="0029164A">
        <w:t xml:space="preserve"> and it’s been discussed whether RA-SDT resources could also be used. Given that the UE does not account the amount of UL data in its buffers when it initiates </w:t>
      </w:r>
      <w:r w:rsidR="007F41B9">
        <w:t xml:space="preserve">the MT-SDT procedure and </w:t>
      </w:r>
      <w:r w:rsidR="00122DB6">
        <w:t>given that it is very unlikely scenario the UE would have any UL data upon initiation o</w:t>
      </w:r>
      <w:r w:rsidR="009D32C5">
        <w:t xml:space="preserve">f the MT-SDT procedure, it </w:t>
      </w:r>
      <w:r w:rsidR="00A06AB8">
        <w:t xml:space="preserve">would be </w:t>
      </w:r>
      <w:r w:rsidR="0058314B">
        <w:t xml:space="preserve">useless for UE to access RACH through RA-SDT resources (e.g., in case CG-SDT resources cannot be used or are not available). This would load the RA-SDT resources unnecessarily while the UE performing MT-SDT procedure needs </w:t>
      </w:r>
      <w:proofErr w:type="spellStart"/>
      <w:r w:rsidR="0058314B">
        <w:t>MsgA</w:t>
      </w:r>
      <w:proofErr w:type="spellEnd"/>
      <w:r w:rsidR="0058314B">
        <w:t>/Msg3 resources solely for transmitting the CCCH SDU (which is equally possible with common RACH).</w:t>
      </w:r>
      <w:r w:rsidR="00282E8F">
        <w:t xml:space="preserve"> On the other hand, the common RACH is also more robust to access since the </w:t>
      </w:r>
      <w:proofErr w:type="spellStart"/>
      <w:r w:rsidR="00282E8F">
        <w:t>MsgA</w:t>
      </w:r>
      <w:proofErr w:type="spellEnd"/>
      <w:r w:rsidR="00282E8F">
        <w:t xml:space="preserve"> PUSCH/Msg3 allocation would generally be smaller than for RA-SDT resources.</w:t>
      </w:r>
      <w:r w:rsidR="002B2AE1">
        <w:t xml:space="preserve"> There seems to be no reason to allow MT-SDT procedure through RA-SDT resources.</w:t>
      </w:r>
    </w:p>
    <w:p w14:paraId="14F27789" w14:textId="0C99D5E8" w:rsidR="002B2AE1" w:rsidRDefault="002B2AE1" w:rsidP="00CD55B2">
      <w:pPr>
        <w:rPr>
          <w:b/>
          <w:bCs/>
        </w:rPr>
      </w:pPr>
      <w:r>
        <w:rPr>
          <w:b/>
          <w:bCs/>
        </w:rPr>
        <w:t>Proposal 3: RA-SDT resources are not used for MT-SDT procedure</w:t>
      </w:r>
      <w:r w:rsidR="00915243">
        <w:rPr>
          <w:b/>
          <w:bCs/>
        </w:rPr>
        <w:t>.</w:t>
      </w:r>
    </w:p>
    <w:p w14:paraId="6A51CE2E" w14:textId="7CC186B0" w:rsidR="00915243" w:rsidRPr="00915243" w:rsidRDefault="00915243" w:rsidP="00CD55B2">
      <w:pPr>
        <w:rPr>
          <w:b/>
          <w:bCs/>
        </w:rPr>
      </w:pPr>
      <w:r>
        <w:rPr>
          <w:b/>
          <w:bCs/>
        </w:rPr>
        <w:t>Proposal 4: In case CG-SDT resources cannot be used or are not available for MT-SDT, UE uses common RACH for RA-based MT-SDT.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0399934D" w14:textId="77777777" w:rsidR="00915243" w:rsidRPr="00486A4A" w:rsidRDefault="00915243" w:rsidP="00915243">
      <w:pPr>
        <w:rPr>
          <w:b/>
          <w:bCs/>
        </w:rPr>
      </w:pPr>
      <w:r>
        <w:rPr>
          <w:b/>
          <w:bCs/>
        </w:rPr>
        <w:t>Proposal 1: RRC indicates to MAC whether MT-SDT or MO-SDT conditions need to be evaluated.</w:t>
      </w:r>
    </w:p>
    <w:p w14:paraId="0DFCF737" w14:textId="77777777" w:rsidR="004D4CF3" w:rsidRDefault="004D4CF3" w:rsidP="004D4CF3">
      <w:pPr>
        <w:rPr>
          <w:b/>
          <w:bCs/>
        </w:rPr>
      </w:pPr>
      <w:r>
        <w:rPr>
          <w:b/>
          <w:bCs/>
        </w:rPr>
        <w:t>Observation 1: CCCH SDU can always be multiplexed into CG-SDT resource.</w:t>
      </w:r>
    </w:p>
    <w:p w14:paraId="3CA4B85F" w14:textId="77777777" w:rsidR="004D4CF3" w:rsidRPr="00C740F7" w:rsidRDefault="004D4CF3" w:rsidP="004D4CF3">
      <w:pPr>
        <w:rPr>
          <w:b/>
          <w:bCs/>
        </w:rPr>
      </w:pPr>
      <w:r>
        <w:rPr>
          <w:b/>
          <w:bCs/>
        </w:rPr>
        <w:t>Proposal 2: For MT-SDT, LCH restrictions are not checked as CG-SDT condition.</w:t>
      </w:r>
    </w:p>
    <w:p w14:paraId="66AB2BC9" w14:textId="77777777" w:rsidR="00915243" w:rsidRDefault="00915243" w:rsidP="00915243">
      <w:pPr>
        <w:rPr>
          <w:b/>
          <w:bCs/>
        </w:rPr>
      </w:pPr>
      <w:r>
        <w:rPr>
          <w:b/>
          <w:bCs/>
        </w:rPr>
        <w:t>Proposal 3: RA-SDT resources are not used for MT-SDT procedure.</w:t>
      </w:r>
    </w:p>
    <w:p w14:paraId="35F222F4" w14:textId="77FDCA29" w:rsidR="00080512" w:rsidRPr="00915243" w:rsidRDefault="00915243" w:rsidP="009339CB">
      <w:pPr>
        <w:rPr>
          <w:b/>
          <w:bCs/>
        </w:rPr>
      </w:pPr>
      <w:r>
        <w:rPr>
          <w:b/>
          <w:bCs/>
        </w:rPr>
        <w:t>Proposal 4: In case CG-SDT resources cannot be used or are not available for MT-SDT, UE uses common RACH for RA-based MT-SDT.</w:t>
      </w:r>
    </w:p>
    <w:sectPr w:rsidR="00080512" w:rsidRPr="0091524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B8563E"/>
    <w:multiLevelType w:val="hybridMultilevel"/>
    <w:tmpl w:val="A6E66A6C"/>
    <w:lvl w:ilvl="0" w:tplc="90E6498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C833741"/>
    <w:multiLevelType w:val="hybridMultilevel"/>
    <w:tmpl w:val="C65C7234"/>
    <w:lvl w:ilvl="0" w:tplc="FFFFFFFF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6"/>
  </w:num>
  <w:num w:numId="7" w16cid:durableId="1489399165">
    <w:abstractNumId w:val="7"/>
  </w:num>
  <w:num w:numId="8" w16cid:durableId="1090389224">
    <w:abstractNumId w:val="5"/>
  </w:num>
  <w:num w:numId="9" w16cid:durableId="1051879730">
    <w:abstractNumId w:val="2"/>
  </w:num>
  <w:num w:numId="10" w16cid:durableId="1032349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4080D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22DB6"/>
    <w:rsid w:val="00145075"/>
    <w:rsid w:val="001741A0"/>
    <w:rsid w:val="00175FA0"/>
    <w:rsid w:val="00194CD0"/>
    <w:rsid w:val="001B49C9"/>
    <w:rsid w:val="001C23F4"/>
    <w:rsid w:val="001C4F79"/>
    <w:rsid w:val="001F168B"/>
    <w:rsid w:val="001F271D"/>
    <w:rsid w:val="001F7831"/>
    <w:rsid w:val="00204045"/>
    <w:rsid w:val="0020712B"/>
    <w:rsid w:val="0022606D"/>
    <w:rsid w:val="00231728"/>
    <w:rsid w:val="00244A05"/>
    <w:rsid w:val="00245DFD"/>
    <w:rsid w:val="00250404"/>
    <w:rsid w:val="00256B74"/>
    <w:rsid w:val="002610D8"/>
    <w:rsid w:val="002747EC"/>
    <w:rsid w:val="00282E8F"/>
    <w:rsid w:val="00283B58"/>
    <w:rsid w:val="002855BF"/>
    <w:rsid w:val="0029164A"/>
    <w:rsid w:val="002B2988"/>
    <w:rsid w:val="002B2AE1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B7F51"/>
    <w:rsid w:val="003C4E37"/>
    <w:rsid w:val="003D0FD0"/>
    <w:rsid w:val="003E16BE"/>
    <w:rsid w:val="003F4E28"/>
    <w:rsid w:val="004006E8"/>
    <w:rsid w:val="00401855"/>
    <w:rsid w:val="00446C3A"/>
    <w:rsid w:val="00465587"/>
    <w:rsid w:val="00477455"/>
    <w:rsid w:val="00486A4A"/>
    <w:rsid w:val="004A1F7B"/>
    <w:rsid w:val="004C44D2"/>
    <w:rsid w:val="004D3578"/>
    <w:rsid w:val="004D380D"/>
    <w:rsid w:val="004D4CF3"/>
    <w:rsid w:val="004E213A"/>
    <w:rsid w:val="004F4540"/>
    <w:rsid w:val="004F73A7"/>
    <w:rsid w:val="00503171"/>
    <w:rsid w:val="00506C28"/>
    <w:rsid w:val="00534DA0"/>
    <w:rsid w:val="00537809"/>
    <w:rsid w:val="00543E6C"/>
    <w:rsid w:val="00565087"/>
    <w:rsid w:val="0056573F"/>
    <w:rsid w:val="00571279"/>
    <w:rsid w:val="005829A7"/>
    <w:rsid w:val="0058314B"/>
    <w:rsid w:val="005A13AB"/>
    <w:rsid w:val="005A49C6"/>
    <w:rsid w:val="005C766E"/>
    <w:rsid w:val="005C7CD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A4083"/>
    <w:rsid w:val="007A77F1"/>
    <w:rsid w:val="007B18D8"/>
    <w:rsid w:val="007C095F"/>
    <w:rsid w:val="007C2DD0"/>
    <w:rsid w:val="007F2E08"/>
    <w:rsid w:val="007F41B9"/>
    <w:rsid w:val="008024FA"/>
    <w:rsid w:val="008028A4"/>
    <w:rsid w:val="00813245"/>
    <w:rsid w:val="00840DE0"/>
    <w:rsid w:val="00847CD0"/>
    <w:rsid w:val="008607A8"/>
    <w:rsid w:val="0086354A"/>
    <w:rsid w:val="008768CA"/>
    <w:rsid w:val="00877D88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15243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32C5"/>
    <w:rsid w:val="009D74A6"/>
    <w:rsid w:val="009E0E87"/>
    <w:rsid w:val="00A06AB8"/>
    <w:rsid w:val="00A06B7F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E398E"/>
    <w:rsid w:val="00AE69E2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4503D"/>
    <w:rsid w:val="00C55A12"/>
    <w:rsid w:val="00C6553E"/>
    <w:rsid w:val="00C740F7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5B2"/>
    <w:rsid w:val="00CD58FE"/>
    <w:rsid w:val="00D33BE3"/>
    <w:rsid w:val="00D3792D"/>
    <w:rsid w:val="00D4351E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B60"/>
    <w:rsid w:val="00DC309B"/>
    <w:rsid w:val="00DC4DA2"/>
    <w:rsid w:val="00DC5261"/>
    <w:rsid w:val="00DC5AC1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DB1B6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B1B60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5AIRPNAIUNRU-859666464-14098</_dlc_DocId>
    <_dlc_DocIdUrl xmlns="71c5aaf6-e6ce-465b-b873-5148d2a4c105">
      <Url>https://nokia.sharepoint.com/sites/c5g/e2earch/_layouts/15/DocIdRedir.aspx?ID=5AIRPNAIUNRU-859666464-14098</Url>
      <Description>5AIRPNAIUNRU-859666464-14098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DEC8A5-689B-4FB3-9861-9D4BA7B480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openxmlformats.org/package/2006/metadata/core-properties"/>
    <ds:schemaRef ds:uri="a3840f4f-04be-43d1-b2ef-6ff1382503c7"/>
    <ds:schemaRef ds:uri="http://www.w3.org/XML/1998/namespace"/>
    <ds:schemaRef ds:uri="http://schemas.microsoft.com/office/infopath/2007/PartnerControls"/>
    <ds:schemaRef ds:uri="83f22d2f-d16e-4be6-ad4f-29fa0b067c3c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763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4598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(Samuli)</cp:lastModifiedBy>
  <cp:revision>135</cp:revision>
  <dcterms:created xsi:type="dcterms:W3CDTF">2016-08-12T13:53:00Z</dcterms:created>
  <dcterms:modified xsi:type="dcterms:W3CDTF">2023-05-11T13:12:00Z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ff6c800b-7f3a-4783-930f-4789ec3ef6ff</vt:lpwstr>
  </property>
</Properties>
</file>